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3D" w:rsidRPr="007C22EF" w:rsidRDefault="007C22EF" w:rsidP="00A66F3D">
      <w:pPr>
        <w:widowControl w:val="0"/>
        <w:autoSpaceDE w:val="0"/>
        <w:autoSpaceDN w:val="0"/>
        <w:adjustRightInd w:val="0"/>
        <w:spacing w:after="240" w:line="740" w:lineRule="atLeast"/>
        <w:rPr>
          <w:rFonts w:ascii="Arial" w:hAnsi="Arial" w:cs="Arial"/>
          <w:color w:val="E5512C"/>
          <w:sz w:val="32"/>
          <w:szCs w:val="32"/>
          <w:lang w:val="en-US"/>
        </w:rPr>
      </w:pPr>
      <w:r>
        <w:rPr>
          <w:noProof/>
          <w:lang w:val="en-US"/>
        </w:rPr>
        <w:drawing>
          <wp:anchor distT="0" distB="0" distL="114300" distR="114300" simplePos="0" relativeHeight="251658240" behindDoc="0" locked="0" layoutInCell="1" allowOverlap="1" wp14:anchorId="3767317E" wp14:editId="0CE29162">
            <wp:simplePos x="0" y="0"/>
            <wp:positionH relativeFrom="column">
              <wp:posOffset>4914900</wp:posOffset>
            </wp:positionH>
            <wp:positionV relativeFrom="paragraph">
              <wp:posOffset>-228600</wp:posOffset>
            </wp:positionV>
            <wp:extent cx="1375410" cy="825500"/>
            <wp:effectExtent l="0" t="0" r="0" b="12700"/>
            <wp:wrapTight wrapText="bothSides">
              <wp:wrapPolygon edited="0">
                <wp:start x="7180" y="0"/>
                <wp:lineTo x="5186" y="5317"/>
                <wp:lineTo x="4388" y="8640"/>
                <wp:lineTo x="0" y="16615"/>
                <wp:lineTo x="0" y="18609"/>
                <wp:lineTo x="399" y="21268"/>
                <wp:lineTo x="20742" y="21268"/>
                <wp:lineTo x="21141" y="18609"/>
                <wp:lineTo x="21141" y="16615"/>
                <wp:lineTo x="16753" y="10634"/>
                <wp:lineTo x="14360" y="0"/>
                <wp:lineTo x="718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3D" w:rsidRPr="00A66F3D">
        <w:rPr>
          <w:rFonts w:ascii="Arial" w:hAnsi="Arial" w:cs="Arial"/>
          <w:color w:val="E5512C"/>
          <w:sz w:val="32"/>
          <w:szCs w:val="32"/>
          <w:lang w:val="en-US"/>
        </w:rPr>
        <w:t>Washing Up Bowl Science</w:t>
      </w:r>
      <w:r>
        <w:rPr>
          <w:rFonts w:ascii="Arial" w:hAnsi="Arial" w:cs="Arial"/>
          <w:color w:val="E5512C"/>
          <w:sz w:val="32"/>
          <w:szCs w:val="32"/>
          <w:lang w:val="en-US"/>
        </w:rPr>
        <w:t xml:space="preserve"> </w:t>
      </w:r>
      <w:r w:rsidR="00A66F3D" w:rsidRPr="00A66F3D">
        <w:rPr>
          <w:rFonts w:ascii="Arial" w:hAnsi="Arial" w:cs="Arial"/>
          <w:color w:val="E5512C"/>
          <w:sz w:val="32"/>
          <w:szCs w:val="32"/>
          <w:lang w:val="en-US"/>
        </w:rPr>
        <w:t>(Water Play)</w:t>
      </w:r>
      <w:r w:rsidRPr="007C22EF">
        <w:rPr>
          <w:noProof/>
          <w:lang w:val="en-US"/>
        </w:rPr>
        <w:t xml:space="preserve"> </w:t>
      </w:r>
    </w:p>
    <w:p w:rsidR="00A66F3D" w:rsidRPr="00A66F3D" w:rsidRDefault="00EE7606" w:rsidP="00A66F3D">
      <w:pPr>
        <w:widowControl w:val="0"/>
        <w:autoSpaceDE w:val="0"/>
        <w:autoSpaceDN w:val="0"/>
        <w:adjustRightInd w:val="0"/>
        <w:spacing w:after="240" w:line="460" w:lineRule="atLeast"/>
        <w:rPr>
          <w:rFonts w:ascii="Arial" w:hAnsi="Arial" w:cs="Arial"/>
          <w:color w:val="000000"/>
          <w:sz w:val="32"/>
          <w:szCs w:val="32"/>
          <w:lang w:val="en-US"/>
        </w:rPr>
      </w:pPr>
      <w:r>
        <w:rPr>
          <w:rFonts w:ascii="Helvetica" w:hAnsi="Helvetica" w:cs="Helvetica"/>
          <w:noProof/>
          <w:lang w:val="en-US"/>
        </w:rPr>
        <w:drawing>
          <wp:anchor distT="0" distB="0" distL="114300" distR="114300" simplePos="0" relativeHeight="251662336" behindDoc="0" locked="0" layoutInCell="1" allowOverlap="1" wp14:anchorId="7B8A44DF" wp14:editId="02811F85">
            <wp:simplePos x="0" y="0"/>
            <wp:positionH relativeFrom="column">
              <wp:posOffset>-342900</wp:posOffset>
            </wp:positionH>
            <wp:positionV relativeFrom="paragraph">
              <wp:posOffset>63500</wp:posOffset>
            </wp:positionV>
            <wp:extent cx="1234440" cy="1229360"/>
            <wp:effectExtent l="0" t="0" r="10160" b="0"/>
            <wp:wrapTight wrapText="bothSides">
              <wp:wrapPolygon edited="0">
                <wp:start x="0" y="0"/>
                <wp:lineTo x="0" y="20975"/>
                <wp:lineTo x="21333" y="20975"/>
                <wp:lineTo x="2133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3D" w:rsidRPr="00A66F3D">
        <w:rPr>
          <w:rFonts w:ascii="Arial" w:hAnsi="Arial" w:cs="Arial"/>
          <w:color w:val="000000"/>
          <w:sz w:val="32"/>
          <w:szCs w:val="32"/>
          <w:lang w:val="en-US"/>
        </w:rPr>
        <w:t xml:space="preserve">Find a bowl and selection of containers suitable for using in water pouring activities. These might include pans, jugs, empty milk containers, plastic </w:t>
      </w:r>
      <w:proofErr w:type="gramStart"/>
      <w:r w:rsidR="00A66F3D" w:rsidRPr="00A66F3D">
        <w:rPr>
          <w:rFonts w:ascii="Arial" w:hAnsi="Arial" w:cs="Arial"/>
          <w:color w:val="000000"/>
          <w:sz w:val="32"/>
          <w:szCs w:val="32"/>
          <w:lang w:val="en-US"/>
        </w:rPr>
        <w:t>mugs,</w:t>
      </w:r>
      <w:proofErr w:type="gramEnd"/>
      <w:r w:rsidR="00A66F3D" w:rsidRPr="00A66F3D">
        <w:rPr>
          <w:rFonts w:ascii="Arial" w:hAnsi="Arial" w:cs="Arial"/>
          <w:color w:val="000000"/>
          <w:sz w:val="32"/>
          <w:szCs w:val="32"/>
          <w:lang w:val="en-US"/>
        </w:rPr>
        <w:t xml:space="preserve"> etc. Ensure the water is at a safe temperature. By using a washing up bowl, or a large mixing bowl you will be able to keep the quantity of water down to a minimum to avoid wastage. The children can scoop the water from the bowl into the receptacles. </w:t>
      </w:r>
    </w:p>
    <w:p w:rsidR="00A66F3D" w:rsidRPr="00A66F3D" w:rsidRDefault="00A66F3D" w:rsidP="00A66F3D">
      <w:pPr>
        <w:widowControl w:val="0"/>
        <w:autoSpaceDE w:val="0"/>
        <w:autoSpaceDN w:val="0"/>
        <w:adjustRightInd w:val="0"/>
        <w:spacing w:after="240" w:line="460" w:lineRule="atLeast"/>
        <w:rPr>
          <w:rFonts w:ascii="Arial" w:hAnsi="Arial" w:cs="Arial"/>
          <w:color w:val="000000"/>
          <w:sz w:val="32"/>
          <w:szCs w:val="32"/>
          <w:lang w:val="en-US"/>
        </w:rPr>
      </w:pPr>
      <w:r w:rsidRPr="00A66F3D">
        <w:rPr>
          <w:rFonts w:ascii="Arial" w:hAnsi="Arial" w:cs="Arial"/>
          <w:color w:val="000000"/>
          <w:sz w:val="32"/>
          <w:szCs w:val="32"/>
          <w:lang w:val="en-US"/>
        </w:rPr>
        <w:t xml:space="preserve">Let the children empty and fill with the water. </w:t>
      </w:r>
    </w:p>
    <w:p w:rsidR="00A66F3D" w:rsidRPr="00A66F3D" w:rsidRDefault="00A66F3D" w:rsidP="00A66F3D">
      <w:pPr>
        <w:widowControl w:val="0"/>
        <w:autoSpaceDE w:val="0"/>
        <w:autoSpaceDN w:val="0"/>
        <w:adjustRightInd w:val="0"/>
        <w:spacing w:after="240" w:line="460" w:lineRule="atLeast"/>
        <w:rPr>
          <w:rFonts w:ascii="Arial" w:hAnsi="Arial" w:cs="Arial"/>
          <w:color w:val="000000"/>
          <w:sz w:val="32"/>
          <w:szCs w:val="32"/>
          <w:lang w:val="en-US"/>
        </w:rPr>
      </w:pPr>
      <w:r w:rsidRPr="00A66F3D">
        <w:rPr>
          <w:rFonts w:ascii="Arial" w:hAnsi="Arial" w:cs="Arial"/>
          <w:color w:val="000000"/>
          <w:sz w:val="32"/>
          <w:szCs w:val="32"/>
          <w:lang w:val="en-US"/>
        </w:rPr>
        <w:t>Key Questions:</w:t>
      </w:r>
    </w:p>
    <w:p w:rsidR="00A66F3D" w:rsidRDefault="00A66F3D" w:rsidP="00A66F3D">
      <w:pPr>
        <w:widowControl w:val="0"/>
        <w:autoSpaceDE w:val="0"/>
        <w:autoSpaceDN w:val="0"/>
        <w:adjustRightInd w:val="0"/>
        <w:spacing w:after="240" w:line="460" w:lineRule="atLeast"/>
        <w:rPr>
          <w:rFonts w:ascii="Arial" w:hAnsi="Arial" w:cs="Arial"/>
          <w:color w:val="000000"/>
          <w:sz w:val="32"/>
          <w:szCs w:val="32"/>
          <w:lang w:val="en-US"/>
        </w:rPr>
      </w:pPr>
      <w:r w:rsidRPr="00A66F3D">
        <w:rPr>
          <w:rFonts w:ascii="Arial" w:hAnsi="Arial" w:cs="Arial"/>
          <w:color w:val="000000"/>
          <w:sz w:val="32"/>
          <w:szCs w:val="32"/>
          <w:lang w:val="en-US"/>
        </w:rPr>
        <w:t xml:space="preserve">Which container holds the most? How many cups of water go into the pan? How many does it take to fill an </w:t>
      </w:r>
      <w:proofErr w:type="gramStart"/>
      <w:r w:rsidRPr="00A66F3D">
        <w:rPr>
          <w:rFonts w:ascii="Arial" w:hAnsi="Arial" w:cs="Arial"/>
          <w:color w:val="000000"/>
          <w:sz w:val="32"/>
          <w:szCs w:val="32"/>
          <w:lang w:val="en-US"/>
        </w:rPr>
        <w:t>egg cup</w:t>
      </w:r>
      <w:proofErr w:type="gramEnd"/>
      <w:r w:rsidRPr="00A66F3D">
        <w:rPr>
          <w:rFonts w:ascii="Arial" w:hAnsi="Arial" w:cs="Arial"/>
          <w:color w:val="000000"/>
          <w:sz w:val="32"/>
          <w:szCs w:val="32"/>
          <w:lang w:val="en-US"/>
        </w:rPr>
        <w:t xml:space="preserve">? </w:t>
      </w:r>
    </w:p>
    <w:p w:rsidR="007C22EF" w:rsidRDefault="007C22EF" w:rsidP="00A66F3D">
      <w:pPr>
        <w:widowControl w:val="0"/>
        <w:autoSpaceDE w:val="0"/>
        <w:autoSpaceDN w:val="0"/>
        <w:adjustRightInd w:val="0"/>
        <w:spacing w:after="240" w:line="460" w:lineRule="atLeast"/>
        <w:rPr>
          <w:rFonts w:ascii="Arial" w:hAnsi="Arial" w:cs="Arial"/>
          <w:color w:val="000000"/>
          <w:sz w:val="32"/>
          <w:szCs w:val="32"/>
          <w:lang w:val="en-US"/>
        </w:rPr>
      </w:pPr>
      <w:r>
        <w:rPr>
          <w:rFonts w:ascii="Arial" w:hAnsi="Arial" w:cs="Arial"/>
          <w:color w:val="000000"/>
          <w:sz w:val="32"/>
          <w:szCs w:val="32"/>
          <w:lang w:val="en-US"/>
        </w:rPr>
        <w:t>Key words:</w:t>
      </w:r>
    </w:p>
    <w:p w:rsidR="007C22EF" w:rsidRPr="00A66F3D" w:rsidRDefault="007C22EF" w:rsidP="00A66F3D">
      <w:pPr>
        <w:widowControl w:val="0"/>
        <w:autoSpaceDE w:val="0"/>
        <w:autoSpaceDN w:val="0"/>
        <w:adjustRightInd w:val="0"/>
        <w:spacing w:after="240" w:line="460" w:lineRule="atLeast"/>
        <w:rPr>
          <w:rFonts w:ascii="Arial" w:hAnsi="Arial" w:cs="Arial"/>
          <w:color w:val="000000"/>
          <w:sz w:val="32"/>
          <w:szCs w:val="32"/>
          <w:lang w:val="en-US"/>
        </w:rPr>
      </w:pPr>
      <w:proofErr w:type="gramStart"/>
      <w:r>
        <w:rPr>
          <w:rFonts w:ascii="Arial" w:hAnsi="Arial" w:cs="Arial"/>
          <w:color w:val="000000"/>
          <w:sz w:val="32"/>
          <w:szCs w:val="32"/>
          <w:lang w:val="en-US"/>
        </w:rPr>
        <w:t>empty</w:t>
      </w:r>
      <w:proofErr w:type="gramEnd"/>
      <w:r>
        <w:rPr>
          <w:rFonts w:ascii="Arial" w:hAnsi="Arial" w:cs="Arial"/>
          <w:color w:val="000000"/>
          <w:sz w:val="32"/>
          <w:szCs w:val="32"/>
          <w:lang w:val="en-US"/>
        </w:rPr>
        <w:tab/>
      </w:r>
      <w:r>
        <w:rPr>
          <w:rFonts w:ascii="Arial" w:hAnsi="Arial" w:cs="Arial"/>
          <w:color w:val="000000"/>
          <w:sz w:val="32"/>
          <w:szCs w:val="32"/>
          <w:lang w:val="en-US"/>
        </w:rPr>
        <w:tab/>
        <w:t>pour</w:t>
      </w:r>
      <w:r>
        <w:rPr>
          <w:rFonts w:ascii="Arial" w:hAnsi="Arial" w:cs="Arial"/>
          <w:color w:val="000000"/>
          <w:sz w:val="32"/>
          <w:szCs w:val="32"/>
          <w:lang w:val="en-US"/>
        </w:rPr>
        <w:tab/>
      </w:r>
      <w:r>
        <w:rPr>
          <w:rFonts w:ascii="Arial" w:hAnsi="Arial" w:cs="Arial"/>
          <w:color w:val="000000"/>
          <w:sz w:val="32"/>
          <w:szCs w:val="32"/>
          <w:lang w:val="en-US"/>
        </w:rPr>
        <w:tab/>
        <w:t>disperse</w:t>
      </w:r>
      <w:r>
        <w:rPr>
          <w:rFonts w:ascii="Arial" w:hAnsi="Arial" w:cs="Arial"/>
          <w:color w:val="000000"/>
          <w:sz w:val="32"/>
          <w:szCs w:val="32"/>
          <w:lang w:val="en-US"/>
        </w:rPr>
        <w:tab/>
      </w:r>
      <w:r>
        <w:rPr>
          <w:rFonts w:ascii="Arial" w:hAnsi="Arial" w:cs="Arial"/>
          <w:color w:val="000000"/>
          <w:sz w:val="32"/>
          <w:szCs w:val="32"/>
          <w:lang w:val="en-US"/>
        </w:rPr>
        <w:tab/>
        <w:t>solid</w:t>
      </w:r>
      <w:r>
        <w:rPr>
          <w:rFonts w:ascii="Arial" w:hAnsi="Arial" w:cs="Arial"/>
          <w:color w:val="000000"/>
          <w:sz w:val="32"/>
          <w:szCs w:val="32"/>
          <w:lang w:val="en-US"/>
        </w:rPr>
        <w:tab/>
        <w:t xml:space="preserve"> </w:t>
      </w:r>
      <w:r>
        <w:rPr>
          <w:rFonts w:ascii="Arial" w:hAnsi="Arial" w:cs="Arial"/>
          <w:color w:val="000000"/>
          <w:sz w:val="32"/>
          <w:szCs w:val="32"/>
          <w:lang w:val="en-US"/>
        </w:rPr>
        <w:tab/>
        <w:t>liquid</w:t>
      </w:r>
      <w:r>
        <w:rPr>
          <w:rFonts w:ascii="Arial" w:hAnsi="Arial" w:cs="Arial"/>
          <w:color w:val="000000"/>
          <w:sz w:val="32"/>
          <w:szCs w:val="32"/>
          <w:lang w:val="en-US"/>
        </w:rPr>
        <w:tab/>
      </w:r>
      <w:r>
        <w:rPr>
          <w:rFonts w:ascii="Arial" w:hAnsi="Arial" w:cs="Arial"/>
          <w:color w:val="000000"/>
          <w:sz w:val="32"/>
          <w:szCs w:val="32"/>
          <w:lang w:val="en-US"/>
        </w:rPr>
        <w:tab/>
        <w:t>vanish</w:t>
      </w:r>
      <w:r>
        <w:rPr>
          <w:rFonts w:ascii="Arial" w:hAnsi="Arial" w:cs="Arial"/>
          <w:color w:val="000000"/>
          <w:sz w:val="32"/>
          <w:szCs w:val="32"/>
          <w:lang w:val="en-US"/>
        </w:rPr>
        <w:tab/>
      </w:r>
      <w:r>
        <w:rPr>
          <w:rFonts w:ascii="Arial" w:hAnsi="Arial" w:cs="Arial"/>
          <w:color w:val="000000"/>
          <w:sz w:val="32"/>
          <w:szCs w:val="32"/>
          <w:lang w:val="en-US"/>
        </w:rPr>
        <w:tab/>
        <w:t>absorb</w:t>
      </w:r>
      <w:r>
        <w:rPr>
          <w:rFonts w:ascii="Arial" w:hAnsi="Arial" w:cs="Arial"/>
          <w:color w:val="000000"/>
          <w:sz w:val="32"/>
          <w:szCs w:val="32"/>
          <w:lang w:val="en-US"/>
        </w:rPr>
        <w:tab/>
      </w:r>
      <w:r>
        <w:rPr>
          <w:rFonts w:ascii="Arial" w:hAnsi="Arial" w:cs="Arial"/>
          <w:color w:val="000000"/>
          <w:sz w:val="32"/>
          <w:szCs w:val="32"/>
          <w:lang w:val="en-US"/>
        </w:rPr>
        <w:tab/>
        <w:t>compare</w:t>
      </w:r>
      <w:r>
        <w:rPr>
          <w:rFonts w:ascii="Arial" w:hAnsi="Arial" w:cs="Arial"/>
          <w:color w:val="000000"/>
          <w:sz w:val="32"/>
          <w:szCs w:val="32"/>
          <w:lang w:val="en-US"/>
        </w:rPr>
        <w:tab/>
      </w:r>
      <w:r>
        <w:rPr>
          <w:rFonts w:ascii="Arial" w:hAnsi="Arial" w:cs="Arial"/>
          <w:color w:val="000000"/>
          <w:sz w:val="32"/>
          <w:szCs w:val="32"/>
          <w:lang w:val="en-US"/>
        </w:rPr>
        <w:tab/>
        <w:t>sink</w:t>
      </w:r>
      <w:r>
        <w:rPr>
          <w:rFonts w:ascii="Arial" w:hAnsi="Arial" w:cs="Arial"/>
          <w:color w:val="000000"/>
          <w:sz w:val="32"/>
          <w:szCs w:val="32"/>
          <w:lang w:val="en-US"/>
        </w:rPr>
        <w:tab/>
      </w:r>
      <w:r>
        <w:rPr>
          <w:rFonts w:ascii="Arial" w:hAnsi="Arial" w:cs="Arial"/>
          <w:color w:val="000000"/>
          <w:sz w:val="32"/>
          <w:szCs w:val="32"/>
          <w:lang w:val="en-US"/>
        </w:rPr>
        <w:tab/>
        <w:t>float</w:t>
      </w:r>
      <w:r>
        <w:rPr>
          <w:rFonts w:ascii="Arial" w:hAnsi="Arial" w:cs="Arial"/>
          <w:color w:val="000000"/>
          <w:sz w:val="32"/>
          <w:szCs w:val="32"/>
          <w:lang w:val="en-US"/>
        </w:rPr>
        <w:tab/>
      </w:r>
      <w:r>
        <w:rPr>
          <w:rFonts w:ascii="Arial" w:hAnsi="Arial" w:cs="Arial"/>
          <w:color w:val="000000"/>
          <w:sz w:val="32"/>
          <w:szCs w:val="32"/>
          <w:lang w:val="en-US"/>
        </w:rPr>
        <w:tab/>
        <w:t>fill</w:t>
      </w:r>
      <w:r>
        <w:rPr>
          <w:rFonts w:ascii="Arial" w:hAnsi="Arial" w:cs="Arial"/>
          <w:color w:val="000000"/>
          <w:sz w:val="32"/>
          <w:szCs w:val="32"/>
          <w:lang w:val="en-US"/>
        </w:rPr>
        <w:tab/>
      </w:r>
      <w:r w:rsidR="00AB0842">
        <w:rPr>
          <w:rFonts w:ascii="Arial" w:hAnsi="Arial" w:cs="Arial"/>
          <w:color w:val="000000"/>
          <w:sz w:val="32"/>
          <w:szCs w:val="32"/>
          <w:lang w:val="en-US"/>
        </w:rPr>
        <w:t>drip</w:t>
      </w:r>
      <w:r w:rsidR="00AB0842">
        <w:rPr>
          <w:rFonts w:ascii="Arial" w:hAnsi="Arial" w:cs="Arial"/>
          <w:color w:val="000000"/>
          <w:sz w:val="32"/>
          <w:szCs w:val="32"/>
          <w:lang w:val="en-US"/>
        </w:rPr>
        <w:tab/>
      </w:r>
      <w:r w:rsidR="00AB0842">
        <w:rPr>
          <w:rFonts w:ascii="Arial" w:hAnsi="Arial" w:cs="Arial"/>
          <w:color w:val="000000"/>
          <w:sz w:val="32"/>
          <w:szCs w:val="32"/>
          <w:lang w:val="en-US"/>
        </w:rPr>
        <w:tab/>
        <w:t>droplet</w:t>
      </w:r>
      <w:r>
        <w:rPr>
          <w:rFonts w:ascii="Arial" w:hAnsi="Arial" w:cs="Arial"/>
          <w:color w:val="000000"/>
          <w:sz w:val="32"/>
          <w:szCs w:val="32"/>
          <w:lang w:val="en-US"/>
        </w:rPr>
        <w:tab/>
      </w:r>
    </w:p>
    <w:p w:rsidR="00A66F3D" w:rsidRPr="00A66F3D" w:rsidRDefault="00EE7606" w:rsidP="00A66F3D">
      <w:pPr>
        <w:widowControl w:val="0"/>
        <w:autoSpaceDE w:val="0"/>
        <w:autoSpaceDN w:val="0"/>
        <w:adjustRightInd w:val="0"/>
        <w:spacing w:after="240" w:line="460" w:lineRule="atLeast"/>
        <w:rPr>
          <w:rFonts w:ascii="Arial" w:hAnsi="Arial" w:cs="Arial"/>
          <w:color w:val="000000"/>
          <w:sz w:val="32"/>
          <w:szCs w:val="32"/>
          <w:lang w:val="en-US"/>
        </w:rPr>
      </w:pPr>
      <w:r>
        <w:rPr>
          <w:rFonts w:ascii="Helvetica" w:hAnsi="Helvetica" w:cs="Helvetica"/>
          <w:noProof/>
          <w:lang w:val="en-US"/>
        </w:rPr>
        <w:drawing>
          <wp:anchor distT="0" distB="0" distL="114300" distR="114300" simplePos="0" relativeHeight="251659264" behindDoc="0" locked="0" layoutInCell="1" allowOverlap="1" wp14:anchorId="7761A2F2" wp14:editId="77B5169F">
            <wp:simplePos x="0" y="0"/>
            <wp:positionH relativeFrom="column">
              <wp:posOffset>3771900</wp:posOffset>
            </wp:positionH>
            <wp:positionV relativeFrom="paragraph">
              <wp:posOffset>139700</wp:posOffset>
            </wp:positionV>
            <wp:extent cx="2178050" cy="1254760"/>
            <wp:effectExtent l="0" t="0" r="6350" b="0"/>
            <wp:wrapTight wrapText="bothSides">
              <wp:wrapPolygon edited="0">
                <wp:start x="0" y="0"/>
                <wp:lineTo x="0" y="20988"/>
                <wp:lineTo x="21411" y="20988"/>
                <wp:lineTo x="21411"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3D" w:rsidRPr="00A66F3D">
        <w:rPr>
          <w:rFonts w:ascii="Arial" w:hAnsi="Arial" w:cs="Arial"/>
          <w:color w:val="000000"/>
          <w:sz w:val="32"/>
          <w:szCs w:val="32"/>
          <w:lang w:val="en-US"/>
        </w:rPr>
        <w:t>What happens when</w:t>
      </w:r>
      <w:proofErr w:type="gramStart"/>
      <w:r w:rsidR="00A66F3D" w:rsidRPr="00A66F3D">
        <w:rPr>
          <w:rFonts w:ascii="Arial" w:hAnsi="Arial" w:cs="Arial"/>
          <w:color w:val="000000"/>
          <w:sz w:val="32"/>
          <w:szCs w:val="32"/>
          <w:lang w:val="en-US"/>
        </w:rPr>
        <w:t>?:</w:t>
      </w:r>
      <w:proofErr w:type="gramEnd"/>
    </w:p>
    <w:p w:rsidR="00A66F3D" w:rsidRDefault="00A66F3D" w:rsidP="00A66F3D">
      <w:pPr>
        <w:widowControl w:val="0"/>
        <w:autoSpaceDE w:val="0"/>
        <w:autoSpaceDN w:val="0"/>
        <w:adjustRightInd w:val="0"/>
        <w:spacing w:after="240" w:line="460" w:lineRule="atLeast"/>
        <w:rPr>
          <w:rFonts w:ascii="Arial" w:hAnsi="Arial" w:cs="Arial"/>
          <w:color w:val="000000"/>
          <w:sz w:val="32"/>
          <w:szCs w:val="32"/>
          <w:lang w:val="en-US"/>
        </w:rPr>
      </w:pPr>
      <w:r w:rsidRPr="00A66F3D">
        <w:rPr>
          <w:rFonts w:ascii="Arial" w:hAnsi="Arial" w:cs="Arial"/>
          <w:color w:val="000000"/>
          <w:sz w:val="32"/>
          <w:szCs w:val="32"/>
          <w:lang w:val="en-US"/>
        </w:rPr>
        <w:t xml:space="preserve">Can you mix food </w:t>
      </w:r>
      <w:proofErr w:type="spellStart"/>
      <w:r w:rsidRPr="00A66F3D">
        <w:rPr>
          <w:rFonts w:ascii="Arial" w:hAnsi="Arial" w:cs="Arial"/>
          <w:color w:val="000000"/>
          <w:sz w:val="32"/>
          <w:szCs w:val="32"/>
          <w:lang w:val="en-US"/>
        </w:rPr>
        <w:t>colouring</w:t>
      </w:r>
      <w:proofErr w:type="spellEnd"/>
      <w:r w:rsidR="007C22EF">
        <w:rPr>
          <w:rFonts w:ascii="Arial" w:hAnsi="Arial" w:cs="Arial"/>
          <w:color w:val="000000"/>
          <w:sz w:val="32"/>
          <w:szCs w:val="32"/>
          <w:lang w:val="en-US"/>
        </w:rPr>
        <w:t xml:space="preserve"> in</w:t>
      </w:r>
      <w:r w:rsidRPr="00A66F3D">
        <w:rPr>
          <w:rFonts w:ascii="Arial" w:hAnsi="Arial" w:cs="Arial"/>
          <w:color w:val="000000"/>
          <w:sz w:val="32"/>
          <w:szCs w:val="32"/>
          <w:lang w:val="en-US"/>
        </w:rPr>
        <w:t>?</w:t>
      </w:r>
      <w:r w:rsidR="00EE7606">
        <w:rPr>
          <w:rFonts w:ascii="Arial" w:hAnsi="Arial" w:cs="Arial"/>
          <w:color w:val="000000"/>
          <w:sz w:val="32"/>
          <w:szCs w:val="32"/>
          <w:lang w:val="en-US"/>
        </w:rPr>
        <w:t xml:space="preserve"> Or some chopped fruit?</w:t>
      </w:r>
      <w:r w:rsidRPr="00A66F3D">
        <w:rPr>
          <w:rFonts w:ascii="Arial" w:hAnsi="Arial" w:cs="Arial"/>
          <w:color w:val="000000"/>
          <w:sz w:val="32"/>
          <w:szCs w:val="32"/>
          <w:lang w:val="en-US"/>
        </w:rPr>
        <w:t xml:space="preserve"> Does it smell different? Did it float on the surface before you stirred it around?</w:t>
      </w:r>
      <w:r w:rsidR="00EE7606" w:rsidRPr="00EE7606">
        <w:rPr>
          <w:rFonts w:ascii="Helvetica" w:hAnsi="Helvetica" w:cs="Helvetica"/>
          <w:lang w:val="en-US"/>
        </w:rPr>
        <w:t xml:space="preserve"> </w:t>
      </w:r>
    </w:p>
    <w:p w:rsidR="00A66F3D" w:rsidRPr="00A66F3D" w:rsidRDefault="00A66F3D" w:rsidP="00A66F3D">
      <w:pPr>
        <w:widowControl w:val="0"/>
        <w:autoSpaceDE w:val="0"/>
        <w:autoSpaceDN w:val="0"/>
        <w:adjustRightInd w:val="0"/>
        <w:spacing w:after="240" w:line="460" w:lineRule="atLeast"/>
        <w:rPr>
          <w:rFonts w:ascii="Arial" w:hAnsi="Arial" w:cs="Arial"/>
          <w:color w:val="000000"/>
          <w:sz w:val="32"/>
          <w:szCs w:val="32"/>
          <w:lang w:val="en-US"/>
        </w:rPr>
      </w:pPr>
      <w:r w:rsidRPr="00A66F3D">
        <w:rPr>
          <w:rFonts w:ascii="Arial" w:hAnsi="Arial" w:cs="Arial"/>
          <w:color w:val="000000"/>
          <w:sz w:val="32"/>
          <w:szCs w:val="32"/>
          <w:lang w:val="en-US"/>
        </w:rPr>
        <w:t xml:space="preserve">You could add a teaspoon of washing up liquid to the water. What will happen? Does it disappear and disperse when you mix it? Give them different utensils to use. </w:t>
      </w:r>
    </w:p>
    <w:p w:rsidR="00A66F3D" w:rsidRPr="00A66F3D" w:rsidRDefault="00A66F3D" w:rsidP="00A66F3D">
      <w:pPr>
        <w:widowControl w:val="0"/>
        <w:tabs>
          <w:tab w:val="left" w:pos="220"/>
          <w:tab w:val="left" w:pos="720"/>
        </w:tabs>
        <w:autoSpaceDE w:val="0"/>
        <w:autoSpaceDN w:val="0"/>
        <w:adjustRightInd w:val="0"/>
        <w:spacing w:after="400" w:line="460" w:lineRule="atLeast"/>
        <w:rPr>
          <w:rFonts w:ascii="Arial" w:hAnsi="Arial" w:cs="Arial"/>
          <w:color w:val="000000"/>
          <w:sz w:val="32"/>
          <w:szCs w:val="32"/>
          <w:lang w:val="en-US"/>
        </w:rPr>
      </w:pPr>
      <w:r w:rsidRPr="00A66F3D">
        <w:rPr>
          <w:rFonts w:ascii="Arial" w:hAnsi="Arial" w:cs="Arial"/>
          <w:color w:val="000000"/>
          <w:sz w:val="32"/>
          <w:szCs w:val="32"/>
          <w:lang w:val="en-US"/>
        </w:rPr>
        <w:lastRenderedPageBreak/>
        <w:t xml:space="preserve">Look at the spoons, ladles, whisks, salad servers, spatulas, etc. Think about what the children could use in their water experiments. Not only are they carrying out experiments, they are using key motor skills. You could also talk about what the utensils are made of e.g. wood, plastic, silicon, metal and what </w:t>
      </w:r>
      <w:proofErr w:type="spellStart"/>
      <w:r w:rsidRPr="00A66F3D">
        <w:rPr>
          <w:rFonts w:ascii="Arial" w:hAnsi="Arial" w:cs="Arial"/>
          <w:color w:val="000000"/>
          <w:sz w:val="32"/>
          <w:szCs w:val="32"/>
          <w:lang w:val="en-US"/>
        </w:rPr>
        <w:t>colours</w:t>
      </w:r>
      <w:proofErr w:type="spellEnd"/>
      <w:r w:rsidRPr="00A66F3D">
        <w:rPr>
          <w:rFonts w:ascii="Arial" w:hAnsi="Arial" w:cs="Arial"/>
          <w:color w:val="000000"/>
          <w:sz w:val="32"/>
          <w:szCs w:val="32"/>
          <w:lang w:val="en-US"/>
        </w:rPr>
        <w:t xml:space="preserve"> they are.  </w:t>
      </w:r>
    </w:p>
    <w:p w:rsidR="00A66F3D" w:rsidRPr="00A66F3D" w:rsidRDefault="00EE7606" w:rsidP="00A66F3D">
      <w:pPr>
        <w:widowControl w:val="0"/>
        <w:tabs>
          <w:tab w:val="left" w:pos="220"/>
          <w:tab w:val="left" w:pos="720"/>
        </w:tabs>
        <w:autoSpaceDE w:val="0"/>
        <w:autoSpaceDN w:val="0"/>
        <w:adjustRightInd w:val="0"/>
        <w:spacing w:after="400" w:line="460" w:lineRule="atLeast"/>
        <w:rPr>
          <w:rFonts w:ascii="Arial" w:hAnsi="Arial" w:cs="Arial"/>
          <w:color w:val="000000"/>
          <w:sz w:val="32"/>
          <w:szCs w:val="32"/>
          <w:lang w:val="en-US"/>
        </w:rPr>
      </w:pPr>
      <w:bookmarkStart w:id="0" w:name="_GoBack"/>
      <w:r>
        <w:rPr>
          <w:rFonts w:ascii="Helvetica" w:hAnsi="Helvetica" w:cs="Helvetica"/>
          <w:noProof/>
          <w:lang w:val="en-US"/>
        </w:rPr>
        <w:drawing>
          <wp:anchor distT="0" distB="0" distL="114300" distR="114300" simplePos="0" relativeHeight="251661312" behindDoc="0" locked="0" layoutInCell="1" allowOverlap="1" wp14:anchorId="1DBD0D09" wp14:editId="78A9C884">
            <wp:simplePos x="0" y="0"/>
            <wp:positionH relativeFrom="column">
              <wp:posOffset>-685800</wp:posOffset>
            </wp:positionH>
            <wp:positionV relativeFrom="paragraph">
              <wp:posOffset>393700</wp:posOffset>
            </wp:positionV>
            <wp:extent cx="1885950" cy="1330325"/>
            <wp:effectExtent l="0" t="0" r="0" b="0"/>
            <wp:wrapTight wrapText="bothSides">
              <wp:wrapPolygon edited="0">
                <wp:start x="0" y="0"/>
                <wp:lineTo x="0" y="21033"/>
                <wp:lineTo x="21236" y="21033"/>
                <wp:lineTo x="21236"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0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66F3D" w:rsidRPr="00A66F3D">
        <w:rPr>
          <w:rFonts w:ascii="Arial" w:hAnsi="Arial" w:cs="Arial"/>
          <w:color w:val="000000"/>
          <w:sz w:val="32"/>
          <w:szCs w:val="32"/>
          <w:lang w:val="en-US"/>
        </w:rPr>
        <w:t>Challenge!</w:t>
      </w:r>
    </w:p>
    <w:p w:rsidR="00A66F3D" w:rsidRPr="00A66F3D" w:rsidRDefault="00A66F3D" w:rsidP="00A66F3D">
      <w:pPr>
        <w:widowControl w:val="0"/>
        <w:tabs>
          <w:tab w:val="left" w:pos="220"/>
          <w:tab w:val="left" w:pos="720"/>
        </w:tabs>
        <w:autoSpaceDE w:val="0"/>
        <w:autoSpaceDN w:val="0"/>
        <w:adjustRightInd w:val="0"/>
        <w:spacing w:after="400" w:line="460" w:lineRule="atLeast"/>
        <w:rPr>
          <w:rFonts w:ascii="Arial" w:hAnsi="Arial" w:cs="Arial"/>
          <w:color w:val="000000"/>
          <w:sz w:val="32"/>
          <w:szCs w:val="32"/>
          <w:lang w:val="en-US"/>
        </w:rPr>
      </w:pPr>
      <w:r w:rsidRPr="00A66F3D">
        <w:rPr>
          <w:rFonts w:ascii="Arial" w:hAnsi="Arial" w:cs="Arial"/>
          <w:color w:val="000000"/>
          <w:sz w:val="32"/>
          <w:szCs w:val="32"/>
          <w:lang w:val="en-US"/>
        </w:rPr>
        <w:t xml:space="preserve">Try some floating and sinking activities. This doesn’t just have to be objects. You could see if sprinkled pepper floats on the surface, or salt, shampoo, vinegar, flour, etc. Then you could try coins, a Lego brick, a </w:t>
      </w:r>
      <w:proofErr w:type="spellStart"/>
      <w:r w:rsidRPr="00A66F3D">
        <w:rPr>
          <w:rFonts w:ascii="Arial" w:hAnsi="Arial" w:cs="Arial"/>
          <w:color w:val="000000"/>
          <w:sz w:val="32"/>
          <w:szCs w:val="32"/>
          <w:lang w:val="en-US"/>
        </w:rPr>
        <w:t>lolly</w:t>
      </w:r>
      <w:proofErr w:type="spellEnd"/>
      <w:r w:rsidRPr="00A66F3D">
        <w:rPr>
          <w:rFonts w:ascii="Arial" w:hAnsi="Arial" w:cs="Arial"/>
          <w:color w:val="000000"/>
          <w:sz w:val="32"/>
          <w:szCs w:val="32"/>
          <w:lang w:val="en-US"/>
        </w:rPr>
        <w:t xml:space="preserve"> stick, a key, etc. You might even build a little boat, or improvise with an empty butter tub and see how much cargo it can hold until it sinks. Can you count the items?   Encourage them to think about size, shape and weight of the objects before they place them in the water. Once you have placed the objects in the water talk with your child if their predictions were correct. Children can learn about making predictions and experimenting.</w:t>
      </w:r>
    </w:p>
    <w:p w:rsidR="00A66F3D" w:rsidRPr="00A66F3D" w:rsidRDefault="00A66F3D" w:rsidP="00A66F3D">
      <w:pPr>
        <w:widowControl w:val="0"/>
        <w:tabs>
          <w:tab w:val="left" w:pos="220"/>
          <w:tab w:val="left" w:pos="720"/>
        </w:tabs>
        <w:autoSpaceDE w:val="0"/>
        <w:autoSpaceDN w:val="0"/>
        <w:adjustRightInd w:val="0"/>
        <w:spacing w:after="400" w:line="460" w:lineRule="atLeast"/>
        <w:rPr>
          <w:rFonts w:ascii="Arial" w:hAnsi="Arial" w:cs="Arial"/>
          <w:color w:val="000000"/>
          <w:sz w:val="32"/>
          <w:szCs w:val="32"/>
          <w:lang w:val="en-US"/>
        </w:rPr>
      </w:pPr>
      <w:r w:rsidRPr="00A66F3D">
        <w:rPr>
          <w:rFonts w:ascii="Arial" w:hAnsi="Arial" w:cs="Arial"/>
          <w:color w:val="000000"/>
          <w:sz w:val="32"/>
          <w:szCs w:val="32"/>
          <w:lang w:val="en-US"/>
        </w:rPr>
        <w:t>Role Play</w:t>
      </w:r>
    </w:p>
    <w:p w:rsidR="007C22EF" w:rsidRPr="00EE7606" w:rsidRDefault="00EE7606" w:rsidP="00EE7606">
      <w:pPr>
        <w:widowControl w:val="0"/>
        <w:tabs>
          <w:tab w:val="left" w:pos="220"/>
          <w:tab w:val="left" w:pos="720"/>
        </w:tabs>
        <w:autoSpaceDE w:val="0"/>
        <w:autoSpaceDN w:val="0"/>
        <w:adjustRightInd w:val="0"/>
        <w:spacing w:after="400" w:line="460" w:lineRule="atLeast"/>
        <w:rPr>
          <w:rFonts w:ascii="Arial" w:hAnsi="Arial" w:cs="Arial"/>
          <w:color w:val="000000"/>
          <w:sz w:val="32"/>
          <w:szCs w:val="32"/>
          <w:lang w:val="en-US"/>
        </w:rPr>
      </w:pPr>
      <w:r>
        <w:rPr>
          <w:rFonts w:ascii="Helvetica" w:hAnsi="Helvetica" w:cs="Helvetica"/>
          <w:noProof/>
          <w:lang w:val="en-US"/>
        </w:rPr>
        <w:drawing>
          <wp:anchor distT="0" distB="0" distL="114300" distR="114300" simplePos="0" relativeHeight="251660288" behindDoc="0" locked="0" layoutInCell="1" allowOverlap="1" wp14:anchorId="1605722C" wp14:editId="69F9CE2F">
            <wp:simplePos x="0" y="0"/>
            <wp:positionH relativeFrom="column">
              <wp:posOffset>4686300</wp:posOffset>
            </wp:positionH>
            <wp:positionV relativeFrom="paragraph">
              <wp:posOffset>812800</wp:posOffset>
            </wp:positionV>
            <wp:extent cx="1690370" cy="1266825"/>
            <wp:effectExtent l="0" t="0" r="11430" b="3175"/>
            <wp:wrapTight wrapText="bothSides">
              <wp:wrapPolygon edited="0">
                <wp:start x="0" y="0"/>
                <wp:lineTo x="0" y="21221"/>
                <wp:lineTo x="21421" y="21221"/>
                <wp:lineTo x="2142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3D" w:rsidRPr="00A66F3D">
        <w:rPr>
          <w:rFonts w:ascii="Arial" w:hAnsi="Arial" w:cs="Arial"/>
          <w:color w:val="000000"/>
          <w:sz w:val="32"/>
          <w:szCs w:val="32"/>
          <w:lang w:val="en-US"/>
        </w:rPr>
        <w:t>The washing up bowl also makes a great under the ocean scene. You could add shells, a diver, plastic fish, etc. and make up a deep sea adventure</w:t>
      </w:r>
      <w:proofErr w:type="gramStart"/>
      <w:r w:rsidR="00A66F3D" w:rsidRPr="00A66F3D">
        <w:rPr>
          <w:rFonts w:ascii="Arial" w:hAnsi="Arial" w:cs="Arial"/>
          <w:color w:val="000000"/>
          <w:sz w:val="32"/>
          <w:szCs w:val="32"/>
          <w:lang w:val="en-US"/>
        </w:rPr>
        <w:t>. </w:t>
      </w:r>
      <w:proofErr w:type="gramEnd"/>
      <w:r w:rsidR="00A66F3D" w:rsidRPr="00A66F3D">
        <w:rPr>
          <w:rFonts w:ascii="Arial" w:hAnsi="Arial" w:cs="Arial"/>
          <w:color w:val="000000"/>
          <w:sz w:val="32"/>
          <w:szCs w:val="32"/>
          <w:lang w:val="en-US"/>
        </w:rPr>
        <w:t xml:space="preserve">Your child may have a </w:t>
      </w:r>
      <w:proofErr w:type="spellStart"/>
      <w:r w:rsidR="00A66F3D" w:rsidRPr="00A66F3D">
        <w:rPr>
          <w:rFonts w:ascii="Arial" w:hAnsi="Arial" w:cs="Arial"/>
          <w:color w:val="000000"/>
          <w:sz w:val="32"/>
          <w:szCs w:val="32"/>
          <w:lang w:val="en-US"/>
        </w:rPr>
        <w:t>favourite</w:t>
      </w:r>
      <w:proofErr w:type="spellEnd"/>
      <w:r w:rsidR="00A66F3D" w:rsidRPr="00A66F3D">
        <w:rPr>
          <w:rFonts w:ascii="Arial" w:hAnsi="Arial" w:cs="Arial"/>
          <w:color w:val="000000"/>
          <w:sz w:val="32"/>
          <w:szCs w:val="32"/>
          <w:lang w:val="en-US"/>
        </w:rPr>
        <w:t xml:space="preserve"> story or film they could us to</w:t>
      </w:r>
      <w:r>
        <w:rPr>
          <w:rFonts w:ascii="Arial" w:hAnsi="Arial" w:cs="Arial"/>
          <w:color w:val="000000"/>
          <w:sz w:val="32"/>
          <w:szCs w:val="32"/>
          <w:lang w:val="en-US"/>
        </w:rPr>
        <w:t xml:space="preserve"> make their story come to life.</w:t>
      </w:r>
    </w:p>
    <w:sectPr w:rsidR="007C22EF" w:rsidRPr="00EE7606" w:rsidSect="00E45266">
      <w:pgSz w:w="12240" w:h="15840"/>
      <w:pgMar w:top="709"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3D"/>
    <w:rsid w:val="00106AE1"/>
    <w:rsid w:val="007C22EF"/>
    <w:rsid w:val="00A16241"/>
    <w:rsid w:val="00A66F3D"/>
    <w:rsid w:val="00AB0842"/>
    <w:rsid w:val="00E45266"/>
    <w:rsid w:val="00EE7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D9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F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2020-04-01T15:09:00Z</dcterms:created>
  <dcterms:modified xsi:type="dcterms:W3CDTF">2020-04-01T15:56:00Z</dcterms:modified>
</cp:coreProperties>
</file>